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5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52"/>
          <w:shd w:val="clear" w:fill="auto"/>
        </w:rPr>
        <w:t>SCP-2023</w:t>
      </w:r>
    </w:p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5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52"/>
          <w:shd w:val="clear" w:fill="auto"/>
        </w:rPr>
        <w:t>"Deadly Teleportation"</w:t>
      </w:r>
    </w:p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52"/>
          <w:shd w:val="clear" w:fill="auto"/>
        </w:rPr>
      </w:pPr>
    </w:p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52"/>
          <w:shd w:val="clear" w:fill="auto"/>
          <w:lang w:val="en-CA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52"/>
          <w:shd w:val="clear" w:fill="auto"/>
          <w:lang w:val="en-CA"/>
        </w:rPr>
        <w:t>Object Class: Keter</w:t>
      </w:r>
    </w:p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52"/>
          <w:shd w:val="clear" w:fill="auto"/>
        </w:rPr>
      </w:pPr>
    </w:p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5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52"/>
          <w:shd w:val="clear" w:fill="auto"/>
        </w:rPr>
        <w:t>Special Containment Procedures: SCP-2023 is to be kept in a highly dense containment cube that has a electromagnetic field at full power; the containment cube is to be kept at Site-</w:t>
      </w:r>
      <w:r>
        <w:rPr>
          <w:rFonts w:ascii="Segoe UI Symbol" w:hAnsi="Segoe UI Symbol" w:eastAsia="Segoe UI Symbol" w:cs="Segoe UI Symbol"/>
          <w:color w:val="auto"/>
          <w:spacing w:val="0"/>
          <w:position w:val="0"/>
          <w:sz w:val="52"/>
          <w:shd w:val="clear" w:fill="auto"/>
        </w:rPr>
        <w:t>██</w:t>
      </w:r>
      <w:r>
        <w:rPr>
          <w:rFonts w:ascii="Calibri" w:hAnsi="Calibri" w:eastAsia="Calibri" w:cs="Calibri"/>
          <w:color w:val="auto"/>
          <w:spacing w:val="0"/>
          <w:position w:val="0"/>
          <w:sz w:val="52"/>
          <w:shd w:val="clear" w:fill="auto"/>
        </w:rPr>
        <w:t>. Testing or visitng SCP-2023 is highly not recommended as the subject is known to be hostile. SCP-2023 is to be interviewed and checked on once every two weeks to check for any variances in activity by a Level 4 Researcher. While doing so, the scientist must be viewing SCP-2023 through a one sided plexi glass window pane; said scientist must be guarded by one MTF Guard while interviewing.</w:t>
      </w:r>
    </w:p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52"/>
          <w:shd w:val="clear" w:fill="auto"/>
        </w:rPr>
      </w:pPr>
    </w:p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5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52"/>
          <w:shd w:val="clear" w:fill="auto"/>
        </w:rPr>
        <w:t xml:space="preserve">Description: SCP-2023 is a tall dark figure of a species known as "The Enderman", it was discovered in a dense forest on October </w:t>
      </w:r>
      <w:r>
        <w:rPr>
          <w:rFonts w:ascii="Segoe UI Symbol" w:hAnsi="Segoe UI Symbol" w:eastAsia="Segoe UI Symbol" w:cs="Segoe UI Symbol"/>
          <w:color w:val="auto"/>
          <w:spacing w:val="0"/>
          <w:position w:val="0"/>
          <w:sz w:val="52"/>
          <w:shd w:val="clear" w:fill="auto"/>
        </w:rPr>
        <w:t>██, 2012 after reports of human beings disappearing after entering the forest. The forest perimeter has been outlined with a fence with 4 gates in all four directions which are guarded by Level 5 MTF Personel. The forest is known as SCP-2023-3, as the entity attached to SCP-2023-1 is designated SCP-2023-2. Many instances of SCP-2023-1 can appear at random dates and random times of the day, it is unknown how SCP-2023 performs this ability but the containment area</w:t>
      </w:r>
      <w:r>
        <w:rPr>
          <w:rFonts w:ascii="Segoe UI Symbol" w:hAnsi="Segoe UI Symbol" w:eastAsia="Segoe UI Symbol" w:cs="Segoe UI Symbol"/>
          <w:color w:val="auto"/>
          <w:spacing w:val="0"/>
          <w:position w:val="0"/>
          <w:sz w:val="52"/>
          <w:shd w:val="clear" w:fill="auto"/>
          <w:lang w:val="en-CA"/>
        </w:rPr>
        <w:t>, the electromagnatic field that is in within it</w:t>
      </w:r>
      <w:r>
        <w:rPr>
          <w:rFonts w:hint="default" w:ascii="Segoe UI Symbol" w:hAnsi="Segoe UI Symbol" w:eastAsia="Segoe UI Symbol" w:cs="Segoe UI Symbol"/>
          <w:color w:val="auto"/>
          <w:spacing w:val="0"/>
          <w:position w:val="0"/>
          <w:sz w:val="52"/>
          <w:shd w:val="clear" w:fill="auto"/>
          <w:lang w:val="en-CA"/>
        </w:rPr>
        <w:t>’s containment chamber seems to prevent it from teleporting.</w:t>
      </w:r>
      <w:bookmarkStart w:id="0" w:name="_GoBack"/>
      <w:bookmarkEnd w:id="0"/>
    </w:p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compat>
    <w:compatSetting w:name="compatibilityMode" w:uri="http://schemas.microsoft.com/office/word" w:val="12"/>
  </w:compat>
  <w:rsids>
    <w:rsidRoot w:val="00000000"/>
    <w:rsid w:val="6B5F19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Office_10.2.0.5871_F1E327BC-269C-435d-A152-05C5408002CA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2017-07-06T18:22:13Z</dcterms:created>
  <dc:creator>phen0m</dc:creator>
  <cp:lastModifiedBy>phen0m</cp:lastModifiedBy>
  <dcterms:modified xsi:type="dcterms:W3CDTF">2017-07-06T18:23:20Z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